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317" w:rsidRDefault="00901317" w:rsidP="004D1C8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object w:dxaOrig="82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5" o:title=""/>
          </v:shape>
          <o:OLEObject Type="Embed" ProgID="Word.Picture.8" ShapeID="_x0000_i1025" DrawAspect="Content" ObjectID="_1674034607" r:id="rId6"/>
        </w:object>
      </w:r>
    </w:p>
    <w:p w:rsidR="00901317" w:rsidRDefault="00901317" w:rsidP="0090131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317" w:rsidRDefault="00901317" w:rsidP="0090131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901317" w:rsidRDefault="00901317" w:rsidP="0090131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901317" w:rsidRDefault="00901317" w:rsidP="0090131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317" w:rsidRDefault="00901317" w:rsidP="0090131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901317" w:rsidRDefault="00901317" w:rsidP="0090131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317" w:rsidRDefault="00901317" w:rsidP="00901317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28.01.2021 року                                             № 8</w:t>
      </w:r>
      <w:r w:rsidRPr="00901317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 - УІІІ</w:t>
      </w:r>
    </w:p>
    <w:p w:rsidR="00D32F13" w:rsidRDefault="00D32F13" w:rsidP="00901317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901317" w:rsidRPr="00901317" w:rsidRDefault="007531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901317" w:rsidRDefault="00901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 з</w:t>
      </w:r>
      <w:r w:rsidR="0075311B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асновника юридичної особи</w:t>
      </w:r>
    </w:p>
    <w:p w:rsidR="00901317" w:rsidRDefault="00901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комунальна установа «</w:t>
      </w:r>
      <w:proofErr w:type="spellStart"/>
      <w:r w:rsidR="0075311B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</w:t>
      </w:r>
      <w:proofErr w:type="spellEnd"/>
      <w:r w:rsidR="0075311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</w:p>
    <w:p w:rsidR="00901317" w:rsidRDefault="007531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ресурсний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центр»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районної</w:t>
      </w:r>
    </w:p>
    <w:p w:rsidR="00D32F13" w:rsidRDefault="0075311B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Одесько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</w:p>
    <w:p w:rsidR="00D32F13" w:rsidRDefault="00D32F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317" w:rsidRDefault="0075311B" w:rsidP="009013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1317"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розділу </w:t>
      </w:r>
      <w:r w:rsidR="008D60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 Закону України  «</w:t>
      </w:r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</w:t>
      </w:r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Закону України «Про передачу об’єктів права державної 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Year" w:val="2020"/>
          <w:attr w:name="Day" w:val="26"/>
          <w:attr w:name="Month" w:val="12"/>
          <w:attr w:name="ls" w:val="trans"/>
        </w:smartTagPr>
        <w:r w:rsidR="009013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901317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9013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="00901317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25-</w:t>
      </w:r>
      <w:r w:rsidR="009013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вихід зі складу засновників та безоплатну передачу майна </w:t>
      </w:r>
      <w:proofErr w:type="spellStart"/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31-</w:t>
      </w:r>
      <w:r w:rsidR="009013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</w:t>
      </w:r>
      <w:r w:rsidR="00901317"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25-</w:t>
      </w:r>
      <w:r w:rsidR="009013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="00901317"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планування,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фінансів, бюджету, соціально-</w:t>
      </w:r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 розвитку, ринкових відносин та інвестиційної діяльності, житлово-комунального господ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="00901317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D32F13" w:rsidRDefault="00D32F13" w:rsidP="009013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2F13" w:rsidRDefault="007531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D32F13" w:rsidRDefault="00D32F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75311B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01317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901317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901317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901317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901317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901317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1317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OLE_LINK1"/>
      <w:bookmarkStart w:id="1" w:name="OLE_LINK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bookmarkEnd w:id="1"/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комунальна установа «Інклюзивно-ресурсний центр»</w:t>
      </w:r>
      <w:r w:rsidRPr="00753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районної ради Одеської області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 ЄДРПОУ 42490277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D32F13" w:rsidRDefault="0075311B">
      <w:pPr>
        <w:spacing w:after="0" w:line="240" w:lineRule="auto"/>
        <w:jc w:val="both"/>
      </w:pPr>
      <w:r>
        <w:rPr>
          <w:rFonts w:ascii="Times New Roman" w:eastAsia="Lucida Sans Unicode" w:hAnsi="Times New Roman" w:cs="Tahoma"/>
          <w:sz w:val="28"/>
          <w:szCs w:val="24"/>
        </w:rPr>
        <w:t xml:space="preserve">2. Ввійти  до складу засновників юридичної особи 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комунальна установа «Інклюзивно-ресурсний центр»</w:t>
      </w:r>
      <w:r w:rsidRPr="00753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районної ради Одеської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 ЄДРПОУ 42490277).</w:t>
      </w:r>
    </w:p>
    <w:p w:rsidR="00D32F13" w:rsidRDefault="0075311B">
      <w:pPr>
        <w:spacing w:after="0" w:line="240" w:lineRule="auto"/>
        <w:jc w:val="both"/>
      </w:pPr>
      <w:r>
        <w:rPr>
          <w:rFonts w:ascii="Times New Roman" w:eastAsia="Lucida Sans Unicode" w:hAnsi="Times New Roman" w:cs="Tahoma"/>
          <w:sz w:val="28"/>
          <w:szCs w:val="24"/>
        </w:rPr>
        <w:lastRenderedPageBreak/>
        <w:t xml:space="preserve">3. Змінити назву юридичної особи 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комунальна установа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юзивно-ресурсний центр»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районної ради Одеської області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</w:t>
      </w:r>
      <w:bookmarkStart w:id="2" w:name="__DdeLink__273_4253825448"/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комунальна установа «Інклюзивно-ресурсний центр»</w:t>
      </w:r>
      <w:r w:rsidRPr="00753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селищної ради Одеської області</w:t>
      </w:r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2F13" w:rsidRDefault="0075311B">
      <w:pPr>
        <w:spacing w:after="0" w:line="240" w:lineRule="auto"/>
        <w:jc w:val="both"/>
      </w:pPr>
      <w:r>
        <w:rPr>
          <w:rFonts w:ascii="Times New Roman" w:eastAsia="Lucida Sans Unicode" w:hAnsi="Times New Roman" w:cs="Tahoma"/>
          <w:sz w:val="28"/>
          <w:szCs w:val="24"/>
        </w:rPr>
        <w:t xml:space="preserve"> 4. Внести зміни до Статуту юридичної особи  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комунальна установа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Інклюзивно-ресурсний цент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Одеської області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та  затвердити його   в новій редакції (додається).</w:t>
      </w:r>
    </w:p>
    <w:p w:rsidR="00D32F13" w:rsidRDefault="0075311B">
      <w:pPr>
        <w:spacing w:after="12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Вважати оборотні та необоротні матеріальні активи балансоутримувача юридичної особи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комунальна установа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Інклюзивно-ресурсний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районної ради Одеської області</w:t>
      </w:r>
      <w:r>
        <w:rPr>
          <w:rFonts w:ascii="Times New Roman" w:eastAsia="Lucida Sans Unicode" w:hAnsi="Times New Roman" w:cs="Tahoma"/>
          <w:b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юридичної особи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комунальна установа «Інклюзивно-ресурсний центр»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Одеської області.</w:t>
      </w:r>
    </w:p>
    <w:p w:rsidR="00D32F13" w:rsidRDefault="00753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Директору  зазначеної юридичної особи забезпечити подання документів для проведення державної реєстрації змін до  Статуту в установлений термін відповідно до чинного законодавства.</w:t>
      </w:r>
    </w:p>
    <w:p w:rsidR="00D32F13" w:rsidRDefault="00753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цього рішення покласти на постійну комісію селищної ради з питань  плануванн</w:t>
      </w:r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фінансів, бюджету, </w:t>
      </w:r>
      <w:proofErr w:type="spellStart"/>
      <w:r w:rsidR="009013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економічного розвитку, ринкових відносин та інвестиційної діяльності, житлово-комунального господарства та комунальної власності .</w:t>
      </w: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9013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ДУЖІЙ</w:t>
      </w: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F13" w:rsidRDefault="00D32F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GoBack"/>
      <w:bookmarkEnd w:id="3"/>
    </w:p>
    <w:sectPr w:rsidR="00D32F13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F13"/>
    <w:rsid w:val="004D1C81"/>
    <w:rsid w:val="0075311B"/>
    <w:rsid w:val="008D608E"/>
    <w:rsid w:val="00901317"/>
    <w:rsid w:val="00D3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No Spacing"/>
    <w:link w:val="a9"/>
    <w:uiPriority w:val="1"/>
    <w:qFormat/>
    <w:rsid w:val="001C7785"/>
    <w:rPr>
      <w:lang w:val="uk-UA"/>
    </w:rPr>
  </w:style>
  <w:style w:type="paragraph" w:styleId="aa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90131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No Spacing"/>
    <w:link w:val="a9"/>
    <w:uiPriority w:val="1"/>
    <w:qFormat/>
    <w:rsid w:val="001C7785"/>
    <w:rPr>
      <w:lang w:val="uk-UA"/>
    </w:rPr>
  </w:style>
  <w:style w:type="paragraph" w:styleId="aa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90131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4</cp:revision>
  <cp:lastPrinted>2021-01-27T15:32:00Z</cp:lastPrinted>
  <dcterms:created xsi:type="dcterms:W3CDTF">2021-02-04T13:53:00Z</dcterms:created>
  <dcterms:modified xsi:type="dcterms:W3CDTF">2021-02-05T10:50:00Z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